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תבנית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דוגמא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לרשימת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קניות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קבועה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מומלץ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להוסיף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ולשנות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לפי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הצרכים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שלכם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ולשמור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הגירסה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שלכם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לשכפול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מדי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שבוע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ירקות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חסה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רוקט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לבן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אדום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מלפפונים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עגבניות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עגבניות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שרי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פלפלים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צהובים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פלפלים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אדומים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דלעת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בצל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לבן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סגול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תפוחי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אדמה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קישואים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אבוקדו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פטרוזיליה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כוסברה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תרד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פירות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בננות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תפוחים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אגסים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מלון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אבטיח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מנגו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ענבים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רימונים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פיצוחים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גרעיני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חמניה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אגוזי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מלך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אגוזי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פקאן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אגוזי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פקאן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שקדים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מולבנים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שומשום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לחמים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פיתות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לחם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קל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לחם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כפרי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לחם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אחיד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לחמניות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פרנה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פיתה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גרוזינית</w:t>
      </w:r>
      <w:r w:rsidDel="00000000" w:rsidR="00000000" w:rsidRPr="00000000">
        <w:rPr>
          <w:sz w:val="24"/>
          <w:szCs w:val="24"/>
          <w:rtl w:val="1"/>
        </w:rPr>
        <w:t xml:space="preserve">)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חומרי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ואביזרי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ניקיון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1"/>
        </w:rPr>
        <w:t xml:space="preserve">נייר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טואלט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רגיל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קיסמי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אוזניים</w:t>
      </w:r>
    </w:p>
    <w:p w:rsidR="00000000" w:rsidDel="00000000" w:rsidP="00000000" w:rsidRDefault="00000000" w:rsidRPr="00000000" w14:paraId="00000033">
      <w:pPr>
        <w:pageBreakBefore w:val="0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שמפו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ומרכך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שתייה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פפסי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שונות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מוצרי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יסוד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</w:t>
      </w:r>
      <w:r w:rsidDel="00000000" w:rsidR="00000000" w:rsidRPr="00000000">
        <w:rPr>
          <w:sz w:val="24"/>
          <w:szCs w:val="24"/>
          <w:rtl w:val="1"/>
        </w:rPr>
        <w:t xml:space="preserve">ביצים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רוטב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עגבניות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רוטב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טריאקי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תפוצ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יפס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מיני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אוראו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אוראו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מצופה</w:t>
      </w:r>
      <w:r w:rsidDel="00000000" w:rsidR="00000000" w:rsidRPr="00000000">
        <w:rPr>
          <w:sz w:val="24"/>
          <w:szCs w:val="24"/>
          <w:rtl w:val="1"/>
        </w:rPr>
        <w:t xml:space="preserve"> / </w:t>
      </w:r>
      <w:r w:rsidDel="00000000" w:rsidR="00000000" w:rsidRPr="00000000">
        <w:rPr>
          <w:sz w:val="24"/>
          <w:szCs w:val="24"/>
          <w:rtl w:val="1"/>
        </w:rPr>
        <w:t xml:space="preserve">ממולא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שוקולד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יפס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סוכר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חום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לבן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סוכרזית</w:t>
      </w:r>
      <w:r w:rsidDel="00000000" w:rsidR="00000000" w:rsidRPr="00000000">
        <w:rPr>
          <w:sz w:val="24"/>
          <w:szCs w:val="24"/>
          <w:rtl w:val="1"/>
        </w:rPr>
        <w:t xml:space="preserve">  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1"/>
        </w:rPr>
        <w:t xml:space="preserve">פתיתים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מקרר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פסטרמה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חומוס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גדול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סויה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 </w:t>
      </w:r>
      <w:r w:rsidDel="00000000" w:rsidR="00000000" w:rsidRPr="00000000">
        <w:rPr>
          <w:sz w:val="24"/>
          <w:szCs w:val="24"/>
          <w:rtl w:val="1"/>
        </w:rPr>
        <w:t xml:space="preserve">גושי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בולגרית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גבינה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צהובה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מגוררת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מעדנים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לילדים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מעדני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דיאט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אקטימל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2 </w:t>
      </w:r>
      <w:r w:rsidDel="00000000" w:rsidR="00000000" w:rsidRPr="00000000">
        <w:rPr>
          <w:sz w:val="24"/>
          <w:szCs w:val="24"/>
          <w:rtl w:val="1"/>
        </w:rPr>
        <w:t xml:space="preserve">שמנת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להקצפה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מקפיא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סלמון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דגים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פרגיות</w:t>
      </w:r>
      <w:r w:rsidDel="00000000" w:rsidR="00000000" w:rsidRPr="00000000">
        <w:rPr>
          <w:sz w:val="24"/>
          <w:szCs w:val="24"/>
          <w:rtl w:val="1"/>
        </w:rPr>
        <w:t xml:space="preserve">  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לשניצלים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